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本年度报告所列数据的统计期间自2023年1月1日起，至2023年12月31日止。如对报告内容有疑问，请与淄博市城市管理局联系（地址：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淄博市张店区联通路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126号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；邮编：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255020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0533-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2726397；邮箱：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instrText xml:space="preserve"> HYPERLINK "mailto:cgjbgs@zb.shandong.cn"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13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cgjbgs@zb.shandong.cn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市城市管理局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以习近平新时代中国特色社会主义思想为指导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按照国务院、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、市关于全面推进政务公开工作的部署要求，紧紧围绕市委市政府中心工作，持续推进、稳步提升政府信息公开工作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坚持主动公开，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严格落实政务信息公开制度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年在市政府网站发布信息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条，局门户网站公开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589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条，广播电视报纸等媒体公开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条，微信微博等媒体公开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978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牢固树立“为人民管理城市”的理念，聚力实施了城市精细管理大提升、全域公园城市建设、“大物管”建设、新型智慧城管建设、“全民城管”建设、城管队伍规范化建设等城市管理“六大工程”，及时更新发布重点工作进展情况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领导信息、政策文件、财政预决算信息、公开招标等各类信息。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年，市城市管理局共参加新闻发布会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场，重点针对城乡环境整治、全域公园城市建设、物业管理等城市管理重点任务，全面总结工作成效，提出系列创新举措，明确下步具体打算，聚力提升广大群众满意度。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924300" cy="2419350"/>
            <wp:effectExtent l="0" t="0" r="0" b="0"/>
            <wp:docPr id="1" name="图片 1" descr="d9c936041d8cfc26e453da5a1c8d7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9c936041d8cfc26e453da5a1c8d7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坚持依法公开，扎实推进政务公开规范化水平。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年，市城市管理局收到法人、公民依申请公开信息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内容主要涉及物业管理、市容环境、园林绿化等方面，数量较2022年增加10件，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受理率和答复率均达到100%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其中有1件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因政府信息公开引起的行政复议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，经过沟通对接，申请人已撤回行政复议申请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1442720</wp:posOffset>
            </wp:positionH>
            <wp:positionV relativeFrom="page">
              <wp:posOffset>1385570</wp:posOffset>
            </wp:positionV>
            <wp:extent cx="4841875" cy="3613150"/>
            <wp:effectExtent l="4445" t="4445" r="11430" b="20955"/>
            <wp:wrapTight wrapText="bothSides">
              <wp:wrapPolygon>
                <wp:start x="-20" y="-27"/>
                <wp:lineTo x="-20" y="21498"/>
                <wp:lineTo x="21566" y="21498"/>
                <wp:lineTo x="21566" y="-27"/>
                <wp:lineTo x="-20" y="-27"/>
              </wp:wrapPolygon>
            </wp:wrapTight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坚持规范管理，持续优化政府信息管理服务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规范性文件的全生命周期管理，规范信息公开流程，提高发布质量；分解2023年政务公开工作任务，制定印发了《淄博市城市管理局2023年政务公开工作方案》《2023年政府信息主动公开目录》等，进一步压实各科室、单位的责任，确保公开信息及时准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按照“谁公开、谁负责”的原则，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严格落实“三级审核”保密制度，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进一步夯实保密工作基础，筑牢保密工作“防火墙”；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严格执行保密审核制度，做到“涉密信息不上网，上网信息不涉密”；严格把关重点内容的规范性表述，密切关注网络舆情信息，切实维护网络信息安全。</w:t>
      </w:r>
    </w:p>
    <w:p>
      <w:pPr>
        <w:pStyle w:val="4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坚持公开实效，</w:t>
      </w:r>
      <w:r>
        <w:rPr>
          <w:rFonts w:hint="eastAsia" w:ascii="楷体_GB2312" w:hAnsi="楷体_GB2312" w:eastAsia="楷体_GB2312" w:cs="楷体_GB2312"/>
          <w:sz w:val="32"/>
          <w:szCs w:val="32"/>
        </w:rPr>
        <w:t>强力推进政务公开平台建设工作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一是充分发挥政府门户网站主阵地作用，按照内容权威、格式规范、体例统一的要求，把政府网站作为政务公开第一平台，严格按照平台栏目设置情况公开信息。二是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紧紧围绕群众关心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城管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领域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热点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难点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问题全力做好平台运维，不断强化政府网站与政务新媒体管理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充实政务公开工作力量，及时将城市管理相关信息公开，提高城市管理的透明度，主动接受社会对行业的监督，让权利在阳关下运行，切实保障人民群众的知情权。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1"/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ascii="楷体_GB2312" w:hAnsi="微软雅黑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Style w:val="11"/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坚持监督有力，强化政务公开措施保障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一是持续强化组织领导。进一步健全政务公开领导机制，切实履行职责，将政府信息公开与各项重点工作同部署、同实施、同考核，加强监督检查，确保公开工作有抓手有保障。二是强化政务新媒体督查检查。切实加强政务新媒体日常监管和维护，定期组织人力对政务新媒体运行情况进行读网检查，对发现的问题及时督促整改。三是强化教育培训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以新形势下政务公开工作重点、工作要求以及如何推进政务公开为切入点，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规范文件属性填报、各种类型政策解读以及政府网站信息公开注意事项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等内容开展专题培训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切实把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政务公开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工作落细落实。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二、主动公开政府信息情况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9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制发件数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废止件数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tbl>
      <w:tblPr>
        <w:tblStyle w:val="9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3496"/>
        <w:gridCol w:w="673"/>
        <w:gridCol w:w="729"/>
        <w:gridCol w:w="771"/>
        <w:gridCol w:w="795"/>
        <w:gridCol w:w="730"/>
        <w:gridCol w:w="412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6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50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1．属于国家秘密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2．其他法律行政法规禁止公开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3．危及“三安全一稳定”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4．保护第三方合法权益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5．属于三类内部事务信息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6．属于四类过程性信息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7．属于行政执法案卷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8．属于行政查询事项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1．本机关不掌握相关政府信息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2．没有现成信息需要另行制作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3．补正后申请内容仍不明确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1．信访举报投诉类申请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2．重复申请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3．要求提供公开出版物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4．无正当理由大量反复申请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5．要求行政机关确认或重新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出具已获取信息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1.申请人无正当理由逾期不补正，行政机关不再处理其政府信息公开申请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3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</w:pPr>
          </w:p>
        </w:tc>
        <w:tc>
          <w:tcPr>
            <w:tcW w:w="3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因</w:t>
      </w:r>
      <w:r>
        <w:rPr>
          <w:rFonts w:hint="eastAsia" w:ascii="黑体" w:hAnsi="黑体" w:eastAsia="黑体" w:cs="黑体"/>
          <w:sz w:val="32"/>
          <w:szCs w:val="32"/>
        </w:rPr>
        <w:t>政府信息公开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工作被申请</w:t>
      </w:r>
      <w:r>
        <w:rPr>
          <w:rFonts w:hint="eastAsia" w:ascii="黑体" w:hAnsi="黑体" w:eastAsia="黑体" w:cs="黑体"/>
          <w:sz w:val="32"/>
          <w:szCs w:val="32"/>
        </w:rPr>
        <w:t>行政复议、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提起</w:t>
      </w:r>
      <w:r>
        <w:rPr>
          <w:rFonts w:hint="eastAsia" w:ascii="黑体" w:hAnsi="黑体" w:eastAsia="黑体" w:cs="黑体"/>
          <w:sz w:val="32"/>
          <w:szCs w:val="32"/>
        </w:rPr>
        <w:t>行政诉讼情况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tbl>
      <w:tblPr>
        <w:tblStyle w:val="9"/>
        <w:tblW w:w="10188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645"/>
        <w:jc w:val="both"/>
        <w:rPr>
          <w:rFonts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今年市城市管理局认真落实省市政务公开部署要求，但实际工作还存在一些短板弱项，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意识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够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在制定文件后政策解读不够及时。网站维护还有短板漏洞，部分栏目未按要求公开。依申请公开答复质量还不高。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645"/>
        <w:jc w:val="both"/>
        <w:rPr>
          <w:rFonts w:hint="eastAsia" w:ascii="仿宋_GB2312" w:hAnsi="Helvetic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一步，我们将针对存在问题，重点发力，主要做好以下几方面的工作。一是强化公开意识，增强工作实效。认真贯彻执行省、市工作安排部署，牢固树立政府信息公开意识，坚持公开为常态、不公开为例外的原则，细化责任分工，针对性做好重点领域信息公开，确保公开数量，稳步提高公开质量。二是突出公开重点，提高工作水平。继续加强政务公开工作人员的学习和培训，进一步加大社会关心、公众关注信息公开力度，重点做好依申请公开答复，切实提升公开质量和实效。三是加强督查检查，提升工作质效。督促各科室、单位将政务公开工作细化分工，按时上传各栏目信息，将检查重点转向重点领域信息发布质量上，促使政务公开工作不断取得新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无收取政府信息公开信息处理费的情况。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市城市管理局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共收到市人大代表建议和政协委员提案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现已全部办理完毕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同时对办理结果进行了网上公开。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3.2023年市城市管理局结合《2023年淄博市政务公开工作方案》，制定并落实《淄博市城市管理局2023年政务公开工作方案》《2023年政府信息主动公开目录》《2023年政务公开重点工作任务分解表》，强化工作职责，推进决策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2023年市城市管理结合物业管理、垃圾分类、城乡环境大整治精细管理大提升行动、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全域公园城市建设等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年度重点工作，总结提炼政务公开经验做法，不断提升政府信息公开水平和公开实效。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淄博市城市管理局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eastAsia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2796D41-2BCD-4CF5-90D3-424B3E7B7A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4D2E519-E5B1-4F4A-BC11-68E99F0B706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650E786-586B-4853-BF39-3F83110187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E38E857-2B6B-409B-A461-B01036E375D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4C1AD93-F27C-4777-9746-73CD01F6E81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A6B49591-7443-4E21-8636-86959DBD425E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8BFE9FBC-56CC-4C21-86C8-7EE4570C37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OGRhOTFiZjc4MzUzNWUwZWUyMDI2MzU3MmMwYmMifQ=="/>
  </w:docVars>
  <w:rsids>
    <w:rsidRoot w:val="447E76AE"/>
    <w:rsid w:val="03FB1372"/>
    <w:rsid w:val="0CB54519"/>
    <w:rsid w:val="11465C2B"/>
    <w:rsid w:val="1159378D"/>
    <w:rsid w:val="12B0324F"/>
    <w:rsid w:val="164E3671"/>
    <w:rsid w:val="23853070"/>
    <w:rsid w:val="399D2553"/>
    <w:rsid w:val="3AD74EE2"/>
    <w:rsid w:val="425E0AA4"/>
    <w:rsid w:val="43455F37"/>
    <w:rsid w:val="447E76AE"/>
    <w:rsid w:val="4EA8406C"/>
    <w:rsid w:val="512807C3"/>
    <w:rsid w:val="5B1D1367"/>
    <w:rsid w:val="5CA75BEC"/>
    <w:rsid w:val="5D736B03"/>
    <w:rsid w:val="6D6B4E0E"/>
    <w:rsid w:val="72091E59"/>
    <w:rsid w:val="722C3FF3"/>
    <w:rsid w:val="74682C6F"/>
    <w:rsid w:val="771B11CB"/>
    <w:rsid w:val="D728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3"/>
    <w:qFormat/>
    <w:uiPriority w:val="0"/>
    <w:pPr>
      <w:ind w:firstLine="560"/>
    </w:pPr>
    <w:rPr>
      <w:rFonts w:ascii="Calibri" w:hAnsi="Calibri" w:eastAsia="仿宋_GB2312" w:cs="宋体"/>
      <w:sz w:val="24"/>
      <w:szCs w:val="20"/>
    </w:rPr>
  </w:style>
  <w:style w:type="paragraph" w:customStyle="1" w:styleId="3">
    <w:name w:val="正文 New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ysClr val="windowText" lastClr="000000"/>
                </a:solidFill>
                <a:latin typeface="黑体" panose="02010600030101010101" charset="-122"/>
                <a:ea typeface="黑体" panose="02010600030101010101" charset="-122"/>
              </a:rPr>
              <a:t>历年依申请公开数据统计图</a:t>
            </a:r>
            <a:endParaRPr>
              <a:solidFill>
                <a:sysClr val="windowText" lastClr="000000"/>
              </a:solidFill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收到申请件数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2020年</c:v>
                </c:pt>
                <c:pt idx="1">
                  <c:v>2021年</c:v>
                </c:pt>
                <c:pt idx="2">
                  <c:v>2022年</c:v>
                </c:pt>
                <c:pt idx="3">
                  <c:v>2023年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按时答复件数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2020年</c:v>
                </c:pt>
                <c:pt idx="1">
                  <c:v>2021年</c:v>
                </c:pt>
                <c:pt idx="2">
                  <c:v>2022年</c:v>
                </c:pt>
                <c:pt idx="3">
                  <c:v>2023年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569781"/>
        <c:axId val="22050113"/>
      </c:barChart>
      <c:catAx>
        <c:axId val="47756978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050113"/>
        <c:crosses val="autoZero"/>
        <c:auto val="1"/>
        <c:lblAlgn val="ctr"/>
        <c:lblOffset val="100"/>
        <c:noMultiLvlLbl val="0"/>
      </c:catAx>
      <c:valAx>
        <c:axId val="2205011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7756978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3099</Words>
  <Characters>3238</Characters>
  <Lines>0</Lines>
  <Paragraphs>0</Paragraphs>
  <TotalTime>51</TotalTime>
  <ScaleCrop>false</ScaleCrop>
  <LinksUpToDate>false</LinksUpToDate>
  <CharactersWithSpaces>3249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2023-01-07T11:33:00Z</dcterms:created>
  <dc:creator>盒饭</dc:creator>
  <cp:lastModifiedBy>Big Brother</cp:lastModifiedBy>
  <cp:lastPrinted>2023-01-12T13:43:00Z</cp:lastPrinted>
  <dcterms:modified xsi:type="dcterms:W3CDTF">2024-01-23T00:48:58Z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0B91819AACC2429A8E94274CE492326B</vt:lpwstr>
  </property>
</Properties>
</file>